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4D1A" w:rsidRDefault="00BF4D1A" w:rsidP="00BF4D1A">
      <w:pPr>
        <w:pStyle w:val="Heading1"/>
        <w:bidi/>
        <w:spacing w:before="210" w:after="525" w:line="660" w:lineRule="atLeast"/>
        <w:ind w:left="150" w:right="150"/>
        <w:rPr>
          <w:rFonts w:ascii="Arial" w:hAnsi="Arial" w:cs="Arial"/>
          <w:color w:val="2C2C2C"/>
          <w:sz w:val="60"/>
          <w:szCs w:val="60"/>
        </w:rPr>
      </w:pPr>
      <w:r>
        <w:rPr>
          <w:rFonts w:ascii="Arial" w:hAnsi="Arial" w:cs="Arial"/>
          <w:b/>
          <w:bCs/>
          <w:color w:val="2C2C2C"/>
          <w:sz w:val="60"/>
          <w:szCs w:val="60"/>
          <w:shd w:val="clear" w:color="auto" w:fill="C9D7F1"/>
          <w:rtl/>
        </w:rPr>
        <w:t>1.3 میلیون کودک در سال 2019 در کانادا در فقر زندگی می کردند</w:t>
      </w:r>
    </w:p>
    <w:p w:rsidR="00BF4D1A" w:rsidRDefault="00BF4D1A" w:rsidP="00BF4D1A">
      <w:pPr>
        <w:bidi/>
        <w:spacing w:after="270" w:line="420" w:lineRule="atLeast"/>
        <w:rPr>
          <w:rFonts w:ascii="Arial" w:eastAsia="Times New Roman" w:hAnsi="Arial" w:cs="Arial"/>
          <w:sz w:val="27"/>
          <w:szCs w:val="27"/>
        </w:rPr>
      </w:pPr>
    </w:p>
    <w:p w:rsidR="00BF4D1A" w:rsidRDefault="00BF4D1A" w:rsidP="00BF4D1A">
      <w:pPr>
        <w:bidi/>
        <w:spacing w:after="270" w:line="420" w:lineRule="atLeast"/>
        <w:rPr>
          <w:rFonts w:ascii="Arial" w:eastAsia="Times New Roman" w:hAnsi="Arial" w:cs="Arial"/>
          <w:sz w:val="27"/>
          <w:szCs w:val="27"/>
        </w:rPr>
      </w:pPr>
    </w:p>
    <w:p w:rsidR="00BF4D1A" w:rsidRPr="00BF4D1A" w:rsidRDefault="00BF4D1A" w:rsidP="00BF4D1A">
      <w:pPr>
        <w:bidi/>
        <w:spacing w:after="270" w:line="420" w:lineRule="atLeast"/>
        <w:rPr>
          <w:rFonts w:ascii="Arial" w:eastAsia="Times New Roman" w:hAnsi="Arial" w:cs="Arial"/>
          <w:sz w:val="27"/>
          <w:szCs w:val="27"/>
        </w:rPr>
      </w:pPr>
      <w:r w:rsidRPr="00BF4D1A">
        <w:rPr>
          <w:rFonts w:ascii="Arial" w:eastAsia="Times New Roman" w:hAnsi="Arial" w:cs="Arial"/>
          <w:sz w:val="27"/>
          <w:szCs w:val="27"/>
          <w:rtl/>
        </w:rPr>
        <w:t>یک گزارش جدید نشان می‌دهد که تقریباً یک کودک از هر پنج کودک در کانادا در سال 2019 در فقر زندگی می‌کرده است</w:t>
      </w:r>
      <w:r w:rsidRPr="00BF4D1A">
        <w:rPr>
          <w:rFonts w:ascii="Arial" w:eastAsia="Times New Roman" w:hAnsi="Arial" w:cs="Arial"/>
          <w:sz w:val="27"/>
          <w:szCs w:val="27"/>
        </w:rPr>
        <w:t>.</w:t>
      </w:r>
    </w:p>
    <w:p w:rsidR="00BF4D1A" w:rsidRPr="00BF4D1A" w:rsidRDefault="00BF4D1A" w:rsidP="00AE1D9D">
      <w:pPr>
        <w:bidi/>
        <w:spacing w:after="0" w:line="420" w:lineRule="atLeast"/>
        <w:rPr>
          <w:rFonts w:ascii="Arial" w:eastAsia="Times New Roman" w:hAnsi="Arial" w:cs="Arial"/>
          <w:sz w:val="27"/>
          <w:szCs w:val="27"/>
        </w:rPr>
      </w:pPr>
      <w:r w:rsidRPr="00BF4D1A">
        <w:rPr>
          <w:rFonts w:ascii="Arial" w:eastAsia="Times New Roman" w:hAnsi="Arial" w:cs="Arial"/>
          <w:sz w:val="27"/>
          <w:szCs w:val="27"/>
          <w:rtl/>
        </w:rPr>
        <w:t>این </w:t>
      </w:r>
      <w:hyperlink r:id="rId5" w:tgtFrame="_blank" w:history="1">
        <w:r w:rsidRPr="00BF4D1A">
          <w:rPr>
            <w:rFonts w:ascii="Arial" w:eastAsia="Times New Roman" w:hAnsi="Arial" w:cs="Arial"/>
            <w:color w:val="005FFF"/>
            <w:sz w:val="27"/>
            <w:szCs w:val="27"/>
            <w:bdr w:val="none" w:sz="0" w:space="0" w:color="auto" w:frame="1"/>
            <w:rtl/>
          </w:rPr>
          <w:t>گزارش</w:t>
        </w:r>
      </w:hyperlink>
      <w:r w:rsidRPr="00BF4D1A">
        <w:rPr>
          <w:rFonts w:ascii="Arial" w:eastAsia="Times New Roman" w:hAnsi="Arial" w:cs="Arial"/>
          <w:sz w:val="27"/>
          <w:szCs w:val="27"/>
        </w:rPr>
        <w:t> </w:t>
      </w:r>
      <w:r w:rsidRPr="00BF4D1A">
        <w:rPr>
          <w:rFonts w:ascii="Arial" w:eastAsia="Times New Roman" w:hAnsi="Arial" w:cs="Arial"/>
          <w:sz w:val="27"/>
          <w:szCs w:val="27"/>
          <w:rtl/>
        </w:rPr>
        <w:t>که روز چهارشنبه توسط</w:t>
      </w:r>
      <w:r w:rsidRPr="00BF4D1A">
        <w:rPr>
          <w:rFonts w:ascii="Arial" w:eastAsia="Times New Roman" w:hAnsi="Arial" w:cs="Arial"/>
          <w:sz w:val="27"/>
          <w:szCs w:val="27"/>
        </w:rPr>
        <w:t xml:space="preserve"> Campaign 200 </w:t>
      </w:r>
      <w:r w:rsidRPr="00BF4D1A">
        <w:rPr>
          <w:rFonts w:ascii="Arial" w:eastAsia="Times New Roman" w:hAnsi="Arial" w:cs="Arial"/>
          <w:sz w:val="27"/>
          <w:szCs w:val="27"/>
          <w:rtl/>
        </w:rPr>
        <w:t xml:space="preserve">منتشر شد </w:t>
      </w:r>
      <w:r w:rsidR="00AE1D9D">
        <w:rPr>
          <w:rFonts w:ascii="Arial" w:eastAsia="Times New Roman" w:hAnsi="Arial" w:cs="Arial" w:hint="cs"/>
          <w:sz w:val="27"/>
          <w:szCs w:val="27"/>
          <w:rtl/>
        </w:rPr>
        <w:t>(</w:t>
      </w:r>
      <w:r w:rsidRPr="00BF4D1A">
        <w:rPr>
          <w:rFonts w:ascii="Arial" w:eastAsia="Times New Roman" w:hAnsi="Arial" w:cs="Arial"/>
          <w:sz w:val="27"/>
          <w:szCs w:val="27"/>
          <w:rtl/>
        </w:rPr>
        <w:t xml:space="preserve"> یک شبکه غیرحزبی و پانکانادایی متشکل از 120 سازمان ملی، استانی و اجتماعی که برای پایان دادن به فقر کودکان و خانواده کار می کنند </w:t>
      </w:r>
      <w:r w:rsidR="00AE1D9D">
        <w:rPr>
          <w:rFonts w:ascii="Arial" w:eastAsia="Times New Roman" w:hAnsi="Arial" w:cs="Arial" w:hint="cs"/>
          <w:sz w:val="27"/>
          <w:szCs w:val="27"/>
          <w:rtl/>
        </w:rPr>
        <w:t>)</w:t>
      </w:r>
      <w:r w:rsidRPr="00BF4D1A">
        <w:rPr>
          <w:rFonts w:ascii="Arial" w:eastAsia="Times New Roman" w:hAnsi="Arial" w:cs="Arial"/>
          <w:sz w:val="27"/>
          <w:szCs w:val="27"/>
          <w:rtl/>
        </w:rPr>
        <w:t xml:space="preserve"> نشان داد که در سال 2019، 1.3 میلیون کودک یا 17.7 درصد ، زیر </w:t>
      </w:r>
      <w:r>
        <w:rPr>
          <w:rFonts w:ascii="Arial" w:eastAsia="Times New Roman" w:hAnsi="Arial" w:cs="Arial" w:hint="cs"/>
          <w:sz w:val="27"/>
          <w:szCs w:val="27"/>
          <w:rtl/>
          <w:lang w:bidi="fa-IR"/>
        </w:rPr>
        <w:t>خط فقر</w:t>
      </w:r>
      <w:r w:rsidRPr="00BF4D1A">
        <w:rPr>
          <w:rFonts w:ascii="Arial" w:eastAsia="Times New Roman" w:hAnsi="Arial" w:cs="Arial"/>
          <w:sz w:val="27"/>
          <w:szCs w:val="27"/>
        </w:rPr>
        <w:t xml:space="preserve"> </w:t>
      </w:r>
      <w:r w:rsidRPr="00BF4D1A">
        <w:rPr>
          <w:rFonts w:ascii="Arial" w:eastAsia="Times New Roman" w:hAnsi="Arial" w:cs="Arial"/>
          <w:sz w:val="27"/>
          <w:szCs w:val="27"/>
          <w:rtl/>
        </w:rPr>
        <w:t>زندگی می کردند</w:t>
      </w:r>
      <w:r w:rsidRPr="00BF4D1A">
        <w:rPr>
          <w:rFonts w:ascii="Arial" w:eastAsia="Times New Roman" w:hAnsi="Arial" w:cs="Arial"/>
          <w:sz w:val="27"/>
          <w:szCs w:val="27"/>
        </w:rPr>
        <w:t>.</w:t>
      </w:r>
    </w:p>
    <w:p w:rsidR="00BF4D1A" w:rsidRPr="00BF4D1A" w:rsidRDefault="00BF4D1A" w:rsidP="00BF4D1A">
      <w:pPr>
        <w:bidi/>
        <w:spacing w:after="270" w:line="420" w:lineRule="atLeast"/>
        <w:rPr>
          <w:rFonts w:ascii="Arial" w:eastAsia="Times New Roman" w:hAnsi="Arial" w:cs="Arial"/>
          <w:sz w:val="27"/>
          <w:szCs w:val="27"/>
        </w:rPr>
      </w:pPr>
      <w:r w:rsidRPr="00BF4D1A">
        <w:rPr>
          <w:rFonts w:ascii="Arial" w:eastAsia="Times New Roman" w:hAnsi="Arial" w:cs="Arial"/>
          <w:sz w:val="27"/>
          <w:szCs w:val="27"/>
          <w:rtl/>
        </w:rPr>
        <w:t xml:space="preserve">علاوه بر این، این تحقیق نشان داد که نرخ فقر کودکان </w:t>
      </w:r>
      <w:r>
        <w:rPr>
          <w:rFonts w:ascii="Arial" w:eastAsia="Times New Roman" w:hAnsi="Arial" w:cs="Arial" w:hint="cs"/>
          <w:sz w:val="27"/>
          <w:szCs w:val="27"/>
          <w:rtl/>
        </w:rPr>
        <w:t>،</w:t>
      </w:r>
      <w:r w:rsidRPr="00BF4D1A">
        <w:rPr>
          <w:rFonts w:ascii="Arial" w:eastAsia="Times New Roman" w:hAnsi="Arial" w:cs="Arial"/>
          <w:sz w:val="27"/>
          <w:szCs w:val="27"/>
          <w:rtl/>
        </w:rPr>
        <w:t xml:space="preserve">در میان کودکان زیر شش سال در </w:t>
      </w:r>
      <w:r>
        <w:rPr>
          <w:rFonts w:ascii="Arial" w:eastAsia="Times New Roman" w:hAnsi="Arial" w:cs="Arial" w:hint="cs"/>
          <w:sz w:val="27"/>
          <w:szCs w:val="27"/>
          <w:rtl/>
        </w:rPr>
        <w:t>سراسر</w:t>
      </w:r>
      <w:r w:rsidRPr="00BF4D1A">
        <w:rPr>
          <w:rFonts w:ascii="Arial" w:eastAsia="Times New Roman" w:hAnsi="Arial" w:cs="Arial"/>
          <w:sz w:val="27"/>
          <w:szCs w:val="27"/>
          <w:rtl/>
        </w:rPr>
        <w:t xml:space="preserve"> کانادا 18.5 درصد </w:t>
      </w:r>
      <w:r>
        <w:rPr>
          <w:rFonts w:ascii="Arial" w:eastAsia="Times New Roman" w:hAnsi="Arial" w:cs="Arial" w:hint="cs"/>
          <w:sz w:val="27"/>
          <w:szCs w:val="27"/>
          <w:rtl/>
        </w:rPr>
        <w:t xml:space="preserve"> و </w:t>
      </w:r>
      <w:r w:rsidRPr="00BF4D1A">
        <w:rPr>
          <w:rFonts w:ascii="Arial" w:eastAsia="Times New Roman" w:hAnsi="Arial" w:cs="Arial"/>
          <w:sz w:val="27"/>
          <w:szCs w:val="27"/>
          <w:rtl/>
        </w:rPr>
        <w:t>حتی بالاتر است</w:t>
      </w:r>
      <w:r w:rsidRPr="00BF4D1A">
        <w:rPr>
          <w:rFonts w:ascii="Arial" w:eastAsia="Times New Roman" w:hAnsi="Arial" w:cs="Arial"/>
          <w:sz w:val="27"/>
          <w:szCs w:val="27"/>
        </w:rPr>
        <w:t>.</w:t>
      </w:r>
    </w:p>
    <w:p w:rsidR="00BF4D1A" w:rsidRPr="00BF4D1A" w:rsidRDefault="00BF4D1A" w:rsidP="00BF4D1A">
      <w:pPr>
        <w:bidi/>
        <w:spacing w:after="270" w:line="420" w:lineRule="atLeast"/>
        <w:rPr>
          <w:rFonts w:ascii="Arial" w:eastAsia="Times New Roman" w:hAnsi="Arial" w:cs="Arial"/>
          <w:sz w:val="27"/>
          <w:szCs w:val="27"/>
        </w:rPr>
      </w:pPr>
      <w:r w:rsidRPr="00BF4D1A">
        <w:rPr>
          <w:rFonts w:ascii="Arial" w:eastAsia="Times New Roman" w:hAnsi="Arial" w:cs="Arial"/>
          <w:sz w:val="27"/>
          <w:szCs w:val="27"/>
          <w:rtl/>
        </w:rPr>
        <w:t>بر اساس این گزارش، نرخ فقر کودکان بین سال‌های 2018 تا 2019 تنها نیم درصد کاهش یافته است</w:t>
      </w:r>
      <w:r w:rsidRPr="00BF4D1A">
        <w:rPr>
          <w:rFonts w:ascii="Arial" w:eastAsia="Times New Roman" w:hAnsi="Arial" w:cs="Arial"/>
          <w:sz w:val="27"/>
          <w:szCs w:val="27"/>
        </w:rPr>
        <w:t>.</w:t>
      </w:r>
    </w:p>
    <w:p w:rsidR="00BF4D1A" w:rsidRPr="00BF4D1A" w:rsidRDefault="00BF4D1A" w:rsidP="00BF4D1A">
      <w:pPr>
        <w:bidi/>
        <w:spacing w:after="270" w:line="420" w:lineRule="atLeast"/>
        <w:rPr>
          <w:rFonts w:ascii="Arial" w:eastAsia="Times New Roman" w:hAnsi="Arial" w:cs="Arial"/>
          <w:sz w:val="27"/>
          <w:szCs w:val="27"/>
        </w:rPr>
      </w:pPr>
      <w:r w:rsidRPr="00BF4D1A">
        <w:rPr>
          <w:rFonts w:ascii="Arial" w:eastAsia="Times New Roman" w:hAnsi="Arial" w:cs="Arial"/>
          <w:sz w:val="27"/>
          <w:szCs w:val="27"/>
          <w:rtl/>
        </w:rPr>
        <w:t>مدیر ملی کمپین 2000، در بیانیه‌ای مطبوعاتی گفت: «تحلیل سالانه ما نشان می‌دهد که تنها 24000 کودک در سال 2019 از فقر خارج شده‌اند</w:t>
      </w:r>
      <w:r>
        <w:rPr>
          <w:rFonts w:ascii="Arial" w:eastAsia="Times New Roman" w:hAnsi="Arial" w:cs="Arial" w:hint="cs"/>
          <w:sz w:val="27"/>
          <w:szCs w:val="27"/>
          <w:rtl/>
        </w:rPr>
        <w:t xml:space="preserve"> که </w:t>
      </w:r>
      <w:r w:rsidRPr="00BF4D1A">
        <w:rPr>
          <w:rFonts w:ascii="Arial" w:eastAsia="Times New Roman" w:hAnsi="Arial" w:cs="Arial"/>
          <w:sz w:val="27"/>
          <w:szCs w:val="27"/>
          <w:rtl/>
        </w:rPr>
        <w:t>با این سرعت، پایان دادن به فقر کودکان</w:t>
      </w:r>
      <w:r w:rsidR="00AE1D9D">
        <w:rPr>
          <w:rFonts w:ascii="Arial" w:eastAsia="Times New Roman" w:hAnsi="Arial" w:cs="Arial" w:hint="cs"/>
          <w:sz w:val="27"/>
          <w:szCs w:val="27"/>
          <w:rtl/>
        </w:rPr>
        <w:t xml:space="preserve"> در کانادا</w:t>
      </w:r>
      <w:r w:rsidRPr="00BF4D1A">
        <w:rPr>
          <w:rFonts w:ascii="Arial" w:eastAsia="Times New Roman" w:hAnsi="Arial" w:cs="Arial"/>
          <w:sz w:val="27"/>
          <w:szCs w:val="27"/>
          <w:rtl/>
        </w:rPr>
        <w:t xml:space="preserve"> 54 سال دیگر طول می کشد</w:t>
      </w:r>
      <w:r w:rsidRPr="00BF4D1A">
        <w:rPr>
          <w:rFonts w:ascii="Arial" w:eastAsia="Times New Roman" w:hAnsi="Arial" w:cs="Arial"/>
          <w:sz w:val="27"/>
          <w:szCs w:val="27"/>
        </w:rPr>
        <w:t>.</w:t>
      </w:r>
    </w:p>
    <w:p w:rsidR="00BF4D1A" w:rsidRPr="00BF4D1A" w:rsidRDefault="00BF4D1A" w:rsidP="00AE1D9D">
      <w:pPr>
        <w:bidi/>
        <w:spacing w:after="270" w:line="420" w:lineRule="atLeast"/>
        <w:rPr>
          <w:rFonts w:ascii="Arial" w:eastAsia="Times New Roman" w:hAnsi="Arial" w:cs="Arial"/>
          <w:sz w:val="27"/>
          <w:szCs w:val="27"/>
        </w:rPr>
      </w:pPr>
      <w:r w:rsidRPr="00BF4D1A">
        <w:rPr>
          <w:rFonts w:ascii="Arial" w:eastAsia="Times New Roman" w:hAnsi="Arial" w:cs="Arial"/>
          <w:sz w:val="27"/>
          <w:szCs w:val="27"/>
          <w:rtl/>
        </w:rPr>
        <w:t>در این گزارش آمده است: «این یک روند نگران کننده را نشان می دهد</w:t>
      </w:r>
      <w:r w:rsidR="00AE1D9D">
        <w:rPr>
          <w:rFonts w:ascii="Arial" w:eastAsia="Times New Roman" w:hAnsi="Arial" w:cs="Arial" w:hint="cs"/>
          <w:sz w:val="27"/>
          <w:szCs w:val="27"/>
          <w:rtl/>
        </w:rPr>
        <w:t>».</w:t>
      </w:r>
    </w:p>
    <w:p w:rsidR="00BF4D1A" w:rsidRPr="00BF4D1A" w:rsidRDefault="00BF4D1A" w:rsidP="00AE1D9D">
      <w:pPr>
        <w:bidi/>
        <w:spacing w:after="270" w:line="420" w:lineRule="atLeast"/>
        <w:rPr>
          <w:rFonts w:ascii="Arial" w:eastAsia="Times New Roman" w:hAnsi="Arial" w:cs="Arial"/>
          <w:sz w:val="27"/>
          <w:szCs w:val="27"/>
        </w:rPr>
      </w:pPr>
      <w:r w:rsidRPr="00BF4D1A">
        <w:rPr>
          <w:rFonts w:ascii="Arial" w:eastAsia="Times New Roman" w:hAnsi="Arial" w:cs="Arial"/>
          <w:sz w:val="27"/>
          <w:szCs w:val="27"/>
          <w:rtl/>
        </w:rPr>
        <w:t xml:space="preserve">این گزارش حاکی از آن است که والدینی که با درآمد 15 دلار در ساعت زیر خط فقر زندگی می کنند، باید 5.5 ماه دیگر به صورت تمام وقت بدون مالیات کار کنند تا بتوانند به </w:t>
      </w:r>
      <w:r w:rsidR="00AE1D9D">
        <w:rPr>
          <w:rFonts w:ascii="Arial" w:eastAsia="Times New Roman" w:hAnsi="Arial" w:cs="Arial" w:hint="cs"/>
          <w:sz w:val="27"/>
          <w:szCs w:val="27"/>
          <w:rtl/>
        </w:rPr>
        <w:t>بالای خط فقر</w:t>
      </w:r>
      <w:r w:rsidRPr="00BF4D1A">
        <w:rPr>
          <w:rFonts w:ascii="Arial" w:eastAsia="Times New Roman" w:hAnsi="Arial" w:cs="Arial"/>
          <w:sz w:val="27"/>
          <w:szCs w:val="27"/>
          <w:rtl/>
        </w:rPr>
        <w:t xml:space="preserve"> </w:t>
      </w:r>
      <w:r w:rsidR="00AE1D9D">
        <w:rPr>
          <w:rFonts w:ascii="Arial" w:eastAsia="Times New Roman" w:hAnsi="Arial" w:cs="Arial" w:hint="cs"/>
          <w:sz w:val="27"/>
          <w:szCs w:val="27"/>
          <w:rtl/>
        </w:rPr>
        <w:t>برسند</w:t>
      </w:r>
      <w:r w:rsidRPr="00BF4D1A">
        <w:rPr>
          <w:rFonts w:ascii="Arial" w:eastAsia="Times New Roman" w:hAnsi="Arial" w:cs="Arial"/>
          <w:sz w:val="27"/>
          <w:szCs w:val="27"/>
        </w:rPr>
        <w:t>.</w:t>
      </w:r>
    </w:p>
    <w:p w:rsidR="00BF4D1A" w:rsidRPr="00BF4D1A" w:rsidRDefault="00BF4D1A" w:rsidP="00AE1D9D">
      <w:pPr>
        <w:bidi/>
        <w:spacing w:after="270" w:line="420" w:lineRule="atLeast"/>
        <w:rPr>
          <w:rFonts w:ascii="Arial" w:eastAsia="Times New Roman" w:hAnsi="Arial" w:cs="Arial"/>
          <w:sz w:val="27"/>
          <w:szCs w:val="27"/>
        </w:rPr>
      </w:pPr>
      <w:r w:rsidRPr="00BF4D1A">
        <w:rPr>
          <w:rFonts w:ascii="Arial" w:eastAsia="Times New Roman" w:hAnsi="Arial" w:cs="Arial"/>
          <w:sz w:val="27"/>
          <w:szCs w:val="27"/>
          <w:rtl/>
        </w:rPr>
        <w:t>در حالی که فقر کودکان همچنان یک مشکل در سراسر کانادا است، این نرخ در نوناووت</w:t>
      </w:r>
      <w:r w:rsidR="00AE1D9D">
        <w:rPr>
          <w:rFonts w:ascii="Arial" w:eastAsia="Times New Roman" w:hAnsi="Arial" w:cs="Arial" w:hint="cs"/>
          <w:sz w:val="27"/>
          <w:szCs w:val="27"/>
          <w:rtl/>
        </w:rPr>
        <w:t xml:space="preserve"> با</w:t>
      </w:r>
      <w:r w:rsidRPr="00BF4D1A">
        <w:rPr>
          <w:rFonts w:ascii="Arial" w:eastAsia="Times New Roman" w:hAnsi="Arial" w:cs="Arial"/>
          <w:sz w:val="27"/>
          <w:szCs w:val="27"/>
          <w:rtl/>
        </w:rPr>
        <w:t xml:space="preserve"> 34.4 درصد بالاترین میزان </w:t>
      </w:r>
      <w:r w:rsidR="00AE1D9D">
        <w:rPr>
          <w:rFonts w:ascii="Arial" w:eastAsia="Times New Roman" w:hAnsi="Arial" w:cs="Arial" w:hint="cs"/>
          <w:sz w:val="27"/>
          <w:szCs w:val="27"/>
          <w:rtl/>
        </w:rPr>
        <w:t>را داراست</w:t>
      </w:r>
      <w:r w:rsidRPr="00BF4D1A">
        <w:rPr>
          <w:rFonts w:ascii="Arial" w:eastAsia="Times New Roman" w:hAnsi="Arial" w:cs="Arial"/>
          <w:sz w:val="27"/>
          <w:szCs w:val="27"/>
        </w:rPr>
        <w:t>.</w:t>
      </w:r>
    </w:p>
    <w:p w:rsidR="00BF4D1A" w:rsidRPr="00BF4D1A" w:rsidRDefault="00BF4D1A" w:rsidP="00BF4D1A">
      <w:pPr>
        <w:bidi/>
        <w:spacing w:after="270" w:line="420" w:lineRule="atLeast"/>
        <w:rPr>
          <w:rFonts w:ascii="Arial" w:eastAsia="Times New Roman" w:hAnsi="Arial" w:cs="Arial"/>
          <w:sz w:val="27"/>
          <w:szCs w:val="27"/>
        </w:rPr>
      </w:pPr>
      <w:r w:rsidRPr="00BF4D1A">
        <w:rPr>
          <w:rFonts w:ascii="Arial" w:eastAsia="Times New Roman" w:hAnsi="Arial" w:cs="Arial"/>
          <w:sz w:val="27"/>
          <w:szCs w:val="27"/>
          <w:rtl/>
        </w:rPr>
        <w:t>در همین حال، منیتوبا با 28.4 درصد، بالاترین نرخ فقر کودکان را در میان استان های این کشور به ثبت رساند</w:t>
      </w:r>
      <w:r w:rsidRPr="00BF4D1A">
        <w:rPr>
          <w:rFonts w:ascii="Arial" w:eastAsia="Times New Roman" w:hAnsi="Arial" w:cs="Arial"/>
          <w:sz w:val="27"/>
          <w:szCs w:val="27"/>
        </w:rPr>
        <w:t>.</w:t>
      </w:r>
    </w:p>
    <w:p w:rsidR="00BF4D1A" w:rsidRPr="00BF4D1A" w:rsidRDefault="00BF4D1A" w:rsidP="00BF4D1A">
      <w:pPr>
        <w:bidi/>
        <w:spacing w:after="270" w:line="420" w:lineRule="atLeast"/>
        <w:rPr>
          <w:rFonts w:ascii="Arial" w:eastAsia="Times New Roman" w:hAnsi="Arial" w:cs="Arial"/>
          <w:sz w:val="27"/>
          <w:szCs w:val="27"/>
        </w:rPr>
      </w:pPr>
      <w:r w:rsidRPr="00BF4D1A">
        <w:rPr>
          <w:rFonts w:ascii="Arial" w:eastAsia="Times New Roman" w:hAnsi="Arial" w:cs="Arial"/>
          <w:sz w:val="27"/>
          <w:szCs w:val="27"/>
          <w:rtl/>
        </w:rPr>
        <w:lastRenderedPageBreak/>
        <w:t>بر اساس این گزارش، تنها کبک، آلبرتا، انتاریو و یوکان نرخ فقر کودکان را کمتر از میانگین ملی ثبت کردند</w:t>
      </w:r>
      <w:r w:rsidRPr="00BF4D1A">
        <w:rPr>
          <w:rFonts w:ascii="Arial" w:eastAsia="Times New Roman" w:hAnsi="Arial" w:cs="Arial"/>
          <w:sz w:val="27"/>
          <w:szCs w:val="27"/>
        </w:rPr>
        <w:t>.</w:t>
      </w:r>
    </w:p>
    <w:p w:rsidR="00BF4D1A" w:rsidRPr="00BF4D1A" w:rsidRDefault="00BF4D1A" w:rsidP="00BF4D1A">
      <w:pPr>
        <w:bidi/>
        <w:spacing w:before="300" w:after="150" w:line="360" w:lineRule="atLeast"/>
        <w:outlineLvl w:val="1"/>
        <w:rPr>
          <w:rFonts w:ascii="Arial" w:eastAsia="Times New Roman" w:hAnsi="Arial" w:cs="Arial"/>
          <w:sz w:val="30"/>
          <w:szCs w:val="30"/>
        </w:rPr>
      </w:pPr>
      <w:r w:rsidRPr="00BF4D1A">
        <w:rPr>
          <w:rFonts w:ascii="Arial" w:eastAsia="Times New Roman" w:hAnsi="Arial" w:cs="Arial"/>
          <w:sz w:val="30"/>
          <w:szCs w:val="30"/>
          <w:rtl/>
        </w:rPr>
        <w:t>نابرابری سیستمی</w:t>
      </w:r>
    </w:p>
    <w:p w:rsidR="00BF4D1A" w:rsidRPr="00BF4D1A" w:rsidRDefault="00BF4D1A" w:rsidP="00AE1D9D">
      <w:pPr>
        <w:bidi/>
        <w:spacing w:after="270" w:line="420" w:lineRule="atLeast"/>
        <w:rPr>
          <w:rFonts w:ascii="Arial" w:eastAsia="Times New Roman" w:hAnsi="Arial" w:cs="Arial"/>
          <w:sz w:val="27"/>
          <w:szCs w:val="27"/>
        </w:rPr>
      </w:pPr>
      <w:r w:rsidRPr="00BF4D1A">
        <w:rPr>
          <w:rFonts w:ascii="Arial" w:eastAsia="Times New Roman" w:hAnsi="Arial" w:cs="Arial"/>
          <w:sz w:val="27"/>
          <w:szCs w:val="27"/>
          <w:rtl/>
        </w:rPr>
        <w:t xml:space="preserve">شالینی کنانور وکیل و مدیر اجرایی کلینیک حقوقی آسیای جنوبی انتاریو و عضو کمیته راهبری گفت که </w:t>
      </w:r>
    </w:p>
    <w:p w:rsidR="00BF4D1A" w:rsidRPr="00BF4D1A" w:rsidRDefault="00BF4D1A" w:rsidP="000F4D50">
      <w:pPr>
        <w:bidi/>
        <w:spacing w:after="270" w:line="420" w:lineRule="atLeast"/>
        <w:rPr>
          <w:rFonts w:ascii="Arial" w:eastAsia="Times New Roman" w:hAnsi="Arial" w:cs="Arial"/>
          <w:sz w:val="27"/>
          <w:szCs w:val="27"/>
        </w:rPr>
      </w:pPr>
      <w:r w:rsidRPr="00BF4D1A">
        <w:rPr>
          <w:rFonts w:ascii="Arial" w:eastAsia="Times New Roman" w:hAnsi="Arial" w:cs="Arial"/>
          <w:sz w:val="27"/>
          <w:szCs w:val="27"/>
          <w:rtl/>
        </w:rPr>
        <w:t>این گزارش می گوید داده های سرشماری سال 2016 نشان می دهد که نرخ فقر کودکان بسیار بالاتر از میانگین ملی در میان جوامع مهاجر است</w:t>
      </w:r>
      <w:r w:rsidRPr="00BF4D1A">
        <w:rPr>
          <w:rFonts w:ascii="Arial" w:eastAsia="Times New Roman" w:hAnsi="Arial" w:cs="Arial"/>
          <w:sz w:val="27"/>
          <w:szCs w:val="27"/>
        </w:rPr>
        <w:t>.</w:t>
      </w:r>
    </w:p>
    <w:p w:rsidR="00BF4D1A" w:rsidRPr="00BF4D1A" w:rsidRDefault="00BF4D1A" w:rsidP="000F4D50">
      <w:pPr>
        <w:bidi/>
        <w:spacing w:after="270" w:line="420" w:lineRule="atLeast"/>
        <w:rPr>
          <w:rFonts w:ascii="Arial" w:eastAsia="Times New Roman" w:hAnsi="Arial" w:cs="Arial"/>
          <w:sz w:val="27"/>
          <w:szCs w:val="27"/>
        </w:rPr>
      </w:pPr>
      <w:r w:rsidRPr="00BF4D1A">
        <w:rPr>
          <w:rFonts w:ascii="Arial" w:eastAsia="Times New Roman" w:hAnsi="Arial" w:cs="Arial"/>
          <w:sz w:val="27"/>
          <w:szCs w:val="27"/>
          <w:rtl/>
        </w:rPr>
        <w:t>بر اساس این گزارش، 35 درصد از کودکان مهاجر در فقر زندگی می کردند</w:t>
      </w:r>
      <w:r w:rsidRPr="00BF4D1A">
        <w:rPr>
          <w:rFonts w:ascii="Arial" w:eastAsia="Times New Roman" w:hAnsi="Arial" w:cs="Arial"/>
          <w:sz w:val="27"/>
          <w:szCs w:val="27"/>
        </w:rPr>
        <w:t>.</w:t>
      </w:r>
    </w:p>
    <w:p w:rsidR="00BF4D1A" w:rsidRPr="00BF4D1A" w:rsidRDefault="00BF4D1A" w:rsidP="00BF4D1A">
      <w:pPr>
        <w:bidi/>
        <w:spacing w:after="270" w:line="420" w:lineRule="atLeast"/>
        <w:rPr>
          <w:rFonts w:ascii="Arial" w:eastAsia="Times New Roman" w:hAnsi="Arial" w:cs="Arial"/>
          <w:sz w:val="27"/>
          <w:szCs w:val="27"/>
        </w:rPr>
      </w:pPr>
      <w:r w:rsidRPr="00BF4D1A">
        <w:rPr>
          <w:rFonts w:ascii="Arial" w:eastAsia="Times New Roman" w:hAnsi="Arial" w:cs="Arial"/>
          <w:sz w:val="27"/>
          <w:szCs w:val="27"/>
          <w:rtl/>
        </w:rPr>
        <w:t>مدیر ملی معلولیت بدون فقر، گفت که بیش از 41 درصد از افرادی که در فقر زندگی می کنند، معلول هستند</w:t>
      </w:r>
      <w:r w:rsidRPr="00BF4D1A">
        <w:rPr>
          <w:rFonts w:ascii="Arial" w:eastAsia="Times New Roman" w:hAnsi="Arial" w:cs="Arial"/>
          <w:sz w:val="27"/>
          <w:szCs w:val="27"/>
        </w:rPr>
        <w:t>.</w:t>
      </w:r>
    </w:p>
    <w:p w:rsidR="00BF4D1A" w:rsidRPr="00BF4D1A" w:rsidRDefault="00BF4D1A" w:rsidP="00BF4D1A">
      <w:pPr>
        <w:bidi/>
        <w:spacing w:after="270" w:line="420" w:lineRule="atLeast"/>
        <w:rPr>
          <w:rFonts w:ascii="Arial" w:eastAsia="Times New Roman" w:hAnsi="Arial" w:cs="Arial"/>
          <w:sz w:val="27"/>
          <w:szCs w:val="27"/>
        </w:rPr>
      </w:pPr>
      <w:r w:rsidRPr="00BF4D1A">
        <w:rPr>
          <w:rFonts w:ascii="Arial" w:eastAsia="Times New Roman" w:hAnsi="Arial" w:cs="Arial"/>
          <w:sz w:val="27"/>
          <w:szCs w:val="27"/>
          <w:rtl/>
        </w:rPr>
        <w:t>خدر که بنیانگذار خدمات پشتیبانی</w:t>
      </w:r>
      <w:r w:rsidRPr="00BF4D1A">
        <w:rPr>
          <w:rFonts w:ascii="Arial" w:eastAsia="Times New Roman" w:hAnsi="Arial" w:cs="Arial"/>
          <w:sz w:val="27"/>
          <w:szCs w:val="27"/>
        </w:rPr>
        <w:t xml:space="preserve"> DEEN </w:t>
      </w:r>
      <w:r w:rsidRPr="00BF4D1A">
        <w:rPr>
          <w:rFonts w:ascii="Arial" w:eastAsia="Times New Roman" w:hAnsi="Arial" w:cs="Arial"/>
          <w:sz w:val="27"/>
          <w:szCs w:val="27"/>
          <w:rtl/>
        </w:rPr>
        <w:t>و</w:t>
      </w:r>
      <w:r w:rsidRPr="00BF4D1A">
        <w:rPr>
          <w:rFonts w:ascii="Arial" w:eastAsia="Times New Roman" w:hAnsi="Arial" w:cs="Arial"/>
          <w:sz w:val="27"/>
          <w:szCs w:val="27"/>
        </w:rPr>
        <w:t xml:space="preserve"> Race and Disability Canada </w:t>
      </w:r>
      <w:r w:rsidRPr="00BF4D1A">
        <w:rPr>
          <w:rFonts w:ascii="Arial" w:eastAsia="Times New Roman" w:hAnsi="Arial" w:cs="Arial"/>
          <w:sz w:val="27"/>
          <w:szCs w:val="27"/>
          <w:rtl/>
        </w:rPr>
        <w:t>نیز می باشد، در بیانیه مطبوعاتی گفت: «افراد دارای معلولیت قبل از همه گیری با مشکلات مالی مواجه بودند و اکنون با آسیب های بیشتری روبرو هستند</w:t>
      </w:r>
      <w:r w:rsidRPr="00BF4D1A">
        <w:rPr>
          <w:rFonts w:ascii="Arial" w:eastAsia="Times New Roman" w:hAnsi="Arial" w:cs="Arial"/>
          <w:sz w:val="27"/>
          <w:szCs w:val="27"/>
        </w:rPr>
        <w:t>.</w:t>
      </w:r>
    </w:p>
    <w:p w:rsidR="00BF4D1A" w:rsidRPr="00BF4D1A" w:rsidRDefault="00BF4D1A" w:rsidP="000F4D50">
      <w:pPr>
        <w:bidi/>
        <w:spacing w:after="270" w:line="420" w:lineRule="atLeast"/>
        <w:rPr>
          <w:rFonts w:ascii="Arial" w:eastAsia="Times New Roman" w:hAnsi="Arial" w:cs="Arial"/>
          <w:sz w:val="27"/>
          <w:szCs w:val="27"/>
        </w:rPr>
      </w:pPr>
      <w:r w:rsidRPr="00BF4D1A">
        <w:rPr>
          <w:rFonts w:ascii="Arial" w:eastAsia="Times New Roman" w:hAnsi="Arial" w:cs="Arial"/>
          <w:sz w:val="27"/>
          <w:szCs w:val="27"/>
        </w:rPr>
        <w:t>"</w:t>
      </w:r>
      <w:r w:rsidRPr="00BF4D1A">
        <w:rPr>
          <w:rFonts w:ascii="Arial" w:eastAsia="Times New Roman" w:hAnsi="Arial" w:cs="Arial"/>
          <w:sz w:val="27"/>
          <w:szCs w:val="27"/>
          <w:rtl/>
        </w:rPr>
        <w:t>آنها در تعجب هستند که آیا حتی در برنامه های بازیابی گنجانده خواهند شد</w:t>
      </w:r>
      <w:r w:rsidRPr="00BF4D1A">
        <w:rPr>
          <w:rFonts w:ascii="Arial" w:eastAsia="Times New Roman" w:hAnsi="Arial" w:cs="Arial"/>
          <w:sz w:val="27"/>
          <w:szCs w:val="27"/>
        </w:rPr>
        <w:t>. </w:t>
      </w:r>
      <w:r w:rsidRPr="00BF4D1A">
        <w:rPr>
          <w:rFonts w:ascii="Arial" w:eastAsia="Times New Roman" w:hAnsi="Arial" w:cs="Arial"/>
          <w:sz w:val="27"/>
          <w:szCs w:val="27"/>
          <w:rtl/>
        </w:rPr>
        <w:t>خضر ادامه داد: برخی از افراد دارای معلولیت به دلیل توانایی مالی برای زندگی به فکر پایان زندگی هستند</w:t>
      </w:r>
      <w:r w:rsidRPr="00BF4D1A">
        <w:rPr>
          <w:rFonts w:ascii="Arial" w:eastAsia="Times New Roman" w:hAnsi="Arial" w:cs="Arial"/>
          <w:sz w:val="27"/>
          <w:szCs w:val="27"/>
        </w:rPr>
        <w:t>.</w:t>
      </w:r>
    </w:p>
    <w:p w:rsidR="00BF4D1A" w:rsidRPr="00BF4D1A" w:rsidRDefault="00BF4D1A" w:rsidP="000F4D50">
      <w:pPr>
        <w:bidi/>
        <w:spacing w:after="270" w:line="420" w:lineRule="atLeast"/>
        <w:rPr>
          <w:rFonts w:ascii="Arial" w:eastAsia="Times New Roman" w:hAnsi="Arial" w:cs="Arial"/>
          <w:sz w:val="27"/>
          <w:szCs w:val="27"/>
        </w:rPr>
      </w:pPr>
      <w:r w:rsidRPr="00BF4D1A">
        <w:rPr>
          <w:rFonts w:ascii="Arial" w:eastAsia="Times New Roman" w:hAnsi="Arial" w:cs="Arial"/>
          <w:sz w:val="27"/>
          <w:szCs w:val="27"/>
          <w:rtl/>
        </w:rPr>
        <w:t>در این گزارش آمده است که حداکثر تخصیص</w:t>
      </w:r>
      <w:r w:rsidRPr="00BF4D1A">
        <w:rPr>
          <w:rFonts w:ascii="Arial" w:eastAsia="Times New Roman" w:hAnsi="Arial" w:cs="Arial"/>
          <w:sz w:val="27"/>
          <w:szCs w:val="27"/>
        </w:rPr>
        <w:t xml:space="preserve"> 6639 </w:t>
      </w:r>
      <w:r w:rsidRPr="00BF4D1A">
        <w:rPr>
          <w:rFonts w:ascii="Arial" w:eastAsia="Times New Roman" w:hAnsi="Arial" w:cs="Arial"/>
          <w:sz w:val="27"/>
          <w:szCs w:val="27"/>
          <w:rtl/>
        </w:rPr>
        <w:t>دلار برای هر کودک زیر شش سال است</w:t>
      </w:r>
      <w:r w:rsidRPr="00BF4D1A">
        <w:rPr>
          <w:rFonts w:ascii="Arial" w:eastAsia="Times New Roman" w:hAnsi="Arial" w:cs="Arial"/>
          <w:sz w:val="27"/>
          <w:szCs w:val="27"/>
        </w:rPr>
        <w:t>. </w:t>
      </w:r>
      <w:r w:rsidRPr="00BF4D1A">
        <w:rPr>
          <w:rFonts w:ascii="Arial" w:eastAsia="Times New Roman" w:hAnsi="Arial" w:cs="Arial"/>
          <w:sz w:val="27"/>
          <w:szCs w:val="27"/>
          <w:rtl/>
        </w:rPr>
        <w:t>این رقم برای کودکان شش تا 17 ساله به 5602 دلار کاهش می یابد</w:t>
      </w:r>
      <w:r w:rsidRPr="00BF4D1A">
        <w:rPr>
          <w:rFonts w:ascii="Arial" w:eastAsia="Times New Roman" w:hAnsi="Arial" w:cs="Arial"/>
          <w:sz w:val="27"/>
          <w:szCs w:val="27"/>
        </w:rPr>
        <w:t>.</w:t>
      </w:r>
    </w:p>
    <w:p w:rsidR="00BF4D1A" w:rsidRPr="00BF4D1A" w:rsidRDefault="00BF4D1A" w:rsidP="00BF4D1A">
      <w:pPr>
        <w:bidi/>
        <w:spacing w:after="270" w:line="420" w:lineRule="atLeast"/>
        <w:rPr>
          <w:rFonts w:ascii="Arial" w:eastAsia="Times New Roman" w:hAnsi="Arial" w:cs="Arial"/>
          <w:sz w:val="27"/>
          <w:szCs w:val="27"/>
        </w:rPr>
      </w:pPr>
      <w:r w:rsidRPr="00BF4D1A">
        <w:rPr>
          <w:rFonts w:ascii="Arial" w:eastAsia="Times New Roman" w:hAnsi="Arial" w:cs="Arial"/>
          <w:sz w:val="27"/>
          <w:szCs w:val="27"/>
          <w:rtl/>
        </w:rPr>
        <w:t>نویسندگان از دولت فدرال می‌خواهند که تخصیص</w:t>
      </w:r>
      <w:r w:rsidRPr="00BF4D1A">
        <w:rPr>
          <w:rFonts w:ascii="Arial" w:eastAsia="Times New Roman" w:hAnsi="Arial" w:cs="Arial"/>
          <w:sz w:val="27"/>
          <w:szCs w:val="27"/>
        </w:rPr>
        <w:t xml:space="preserve"> CCB </w:t>
      </w:r>
      <w:r w:rsidRPr="00BF4D1A">
        <w:rPr>
          <w:rFonts w:ascii="Arial" w:eastAsia="Times New Roman" w:hAnsi="Arial" w:cs="Arial"/>
          <w:sz w:val="27"/>
          <w:szCs w:val="27"/>
          <w:rtl/>
        </w:rPr>
        <w:t>را در بودجه سال 2022 افزایش دهد تا «همه خانواده‌هایی که درآمد پایین‌تر از</w:t>
      </w:r>
      <w:r w:rsidRPr="00BF4D1A">
        <w:rPr>
          <w:rFonts w:ascii="Arial" w:eastAsia="Times New Roman" w:hAnsi="Arial" w:cs="Arial"/>
          <w:sz w:val="27"/>
          <w:szCs w:val="27"/>
        </w:rPr>
        <w:t xml:space="preserve"> CFLIM-AT </w:t>
      </w:r>
      <w:r w:rsidRPr="00BF4D1A">
        <w:rPr>
          <w:rFonts w:ascii="Arial" w:eastAsia="Times New Roman" w:hAnsi="Arial" w:cs="Arial"/>
          <w:sz w:val="27"/>
          <w:szCs w:val="27"/>
          <w:rtl/>
        </w:rPr>
        <w:t>دارند، بدون توجه به سن فرزندانشان، بتوانند به مبالغ افزایشی همه‌گیر</w:t>
      </w:r>
      <w:r w:rsidRPr="00BF4D1A">
        <w:rPr>
          <w:rFonts w:ascii="Arial" w:eastAsia="Times New Roman" w:hAnsi="Arial" w:cs="Arial"/>
          <w:sz w:val="27"/>
          <w:szCs w:val="27"/>
        </w:rPr>
        <w:t xml:space="preserve"> CCB </w:t>
      </w:r>
      <w:r w:rsidRPr="00BF4D1A">
        <w:rPr>
          <w:rFonts w:ascii="Arial" w:eastAsia="Times New Roman" w:hAnsi="Arial" w:cs="Arial"/>
          <w:sz w:val="27"/>
          <w:szCs w:val="27"/>
          <w:rtl/>
        </w:rPr>
        <w:t>دسترسی داشته باشند</w:t>
      </w:r>
      <w:r w:rsidRPr="00BF4D1A">
        <w:rPr>
          <w:rFonts w:ascii="Arial" w:eastAsia="Times New Roman" w:hAnsi="Arial" w:cs="Arial"/>
          <w:sz w:val="27"/>
          <w:szCs w:val="27"/>
        </w:rPr>
        <w:t>».</w:t>
      </w:r>
    </w:p>
    <w:p w:rsidR="00BF4D1A" w:rsidRPr="00BF4D1A" w:rsidRDefault="00BF4D1A" w:rsidP="00BF4D1A">
      <w:pPr>
        <w:bidi/>
        <w:spacing w:after="270" w:line="420" w:lineRule="atLeast"/>
        <w:rPr>
          <w:rFonts w:ascii="Arial" w:eastAsia="Times New Roman" w:hAnsi="Arial" w:cs="Arial"/>
          <w:sz w:val="27"/>
          <w:szCs w:val="27"/>
        </w:rPr>
      </w:pPr>
      <w:r w:rsidRPr="00BF4D1A">
        <w:rPr>
          <w:rFonts w:ascii="Arial" w:eastAsia="Times New Roman" w:hAnsi="Arial" w:cs="Arial"/>
          <w:sz w:val="27"/>
          <w:szCs w:val="27"/>
          <w:rtl/>
        </w:rPr>
        <w:t>آنها همچنین می‌گویند که سرمایه‌گذاری‌ها باید «به‌طور قابل‌توجهی» روی مقدار پایه</w:t>
      </w:r>
      <w:r w:rsidRPr="00BF4D1A">
        <w:rPr>
          <w:rFonts w:ascii="Arial" w:eastAsia="Times New Roman" w:hAnsi="Arial" w:cs="Arial"/>
          <w:sz w:val="27"/>
          <w:szCs w:val="27"/>
        </w:rPr>
        <w:t xml:space="preserve"> CCB </w:t>
      </w:r>
      <w:r w:rsidRPr="00BF4D1A">
        <w:rPr>
          <w:rFonts w:ascii="Arial" w:eastAsia="Times New Roman" w:hAnsi="Arial" w:cs="Arial"/>
          <w:sz w:val="27"/>
          <w:szCs w:val="27"/>
          <w:rtl/>
        </w:rPr>
        <w:t>انجام شود تا «اطمینان حاصل شود که از هدف موقت کاهش 50 درصدی فقر کودکان تا سال 2025 مطابق با</w:t>
      </w:r>
      <w:r w:rsidRPr="00BF4D1A">
        <w:rPr>
          <w:rFonts w:ascii="Arial" w:eastAsia="Times New Roman" w:hAnsi="Arial" w:cs="Arial"/>
          <w:sz w:val="27"/>
          <w:szCs w:val="27"/>
        </w:rPr>
        <w:t xml:space="preserve"> </w:t>
      </w:r>
      <w:r w:rsidR="000F4D50">
        <w:rPr>
          <w:rFonts w:ascii="Arial" w:eastAsia="Times New Roman" w:hAnsi="Arial" w:cs="Arial" w:hint="cs"/>
          <w:sz w:val="27"/>
          <w:szCs w:val="27"/>
          <w:rtl/>
        </w:rPr>
        <w:t xml:space="preserve"> </w:t>
      </w:r>
      <w:bookmarkStart w:id="0" w:name="_GoBack"/>
      <w:bookmarkEnd w:id="0"/>
      <w:r w:rsidRPr="00BF4D1A">
        <w:rPr>
          <w:rFonts w:ascii="Arial" w:eastAsia="Times New Roman" w:hAnsi="Arial" w:cs="Arial"/>
          <w:sz w:val="27"/>
          <w:szCs w:val="27"/>
        </w:rPr>
        <w:t xml:space="preserve">CFLIM-AT </w:t>
      </w:r>
      <w:r w:rsidRPr="00BF4D1A">
        <w:rPr>
          <w:rFonts w:ascii="Arial" w:eastAsia="Times New Roman" w:hAnsi="Arial" w:cs="Arial"/>
          <w:sz w:val="27"/>
          <w:szCs w:val="27"/>
          <w:rtl/>
        </w:rPr>
        <w:t>که با استفاده از داده‌های پرونده مالیاتی محاسبه می‌شود، حمایت می‌کند</w:t>
      </w:r>
      <w:r w:rsidRPr="00BF4D1A">
        <w:rPr>
          <w:rFonts w:ascii="Arial" w:eastAsia="Times New Roman" w:hAnsi="Arial" w:cs="Arial"/>
          <w:sz w:val="27"/>
          <w:szCs w:val="27"/>
        </w:rPr>
        <w:t>. ”</w:t>
      </w:r>
    </w:p>
    <w:p w:rsidR="006306A9" w:rsidRDefault="006306A9" w:rsidP="00BF4D1A">
      <w:pPr>
        <w:bidi/>
      </w:pPr>
    </w:p>
    <w:sectPr w:rsidR="006306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F67B3A"/>
    <w:multiLevelType w:val="multilevel"/>
    <w:tmpl w:val="62000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820635F"/>
    <w:multiLevelType w:val="multilevel"/>
    <w:tmpl w:val="FC3E7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D1A"/>
    <w:rsid w:val="000F4D50"/>
    <w:rsid w:val="006306A9"/>
    <w:rsid w:val="00AE1D9D"/>
    <w:rsid w:val="00BF4D1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B5FBAA"/>
  <w15:chartTrackingRefBased/>
  <w15:docId w15:val="{4617FD73-DF63-4B86-95D4-830E99432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F4D1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BF4D1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F4D1A"/>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BF4D1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F4D1A"/>
    <w:rPr>
      <w:color w:val="0000FF"/>
      <w:u w:val="single"/>
    </w:rPr>
  </w:style>
  <w:style w:type="character" w:customStyle="1" w:styleId="Heading1Char">
    <w:name w:val="Heading 1 Char"/>
    <w:basedOn w:val="DefaultParagraphFont"/>
    <w:link w:val="Heading1"/>
    <w:uiPriority w:val="9"/>
    <w:rsid w:val="00BF4D1A"/>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1945938">
      <w:bodyDiv w:val="1"/>
      <w:marLeft w:val="0"/>
      <w:marRight w:val="0"/>
      <w:marTop w:val="0"/>
      <w:marBottom w:val="0"/>
      <w:divBdr>
        <w:top w:val="none" w:sz="0" w:space="0" w:color="auto"/>
        <w:left w:val="none" w:sz="0" w:space="0" w:color="auto"/>
        <w:bottom w:val="none" w:sz="0" w:space="0" w:color="auto"/>
        <w:right w:val="none" w:sz="0" w:space="0" w:color="auto"/>
      </w:divBdr>
      <w:divsChild>
        <w:div w:id="1947034945">
          <w:marLeft w:val="1036"/>
          <w:marRight w:val="0"/>
          <w:marTop w:val="0"/>
          <w:marBottom w:val="150"/>
          <w:divBdr>
            <w:top w:val="none" w:sz="0" w:space="0" w:color="auto"/>
            <w:left w:val="none" w:sz="0" w:space="0" w:color="auto"/>
            <w:bottom w:val="none" w:sz="0" w:space="0" w:color="auto"/>
            <w:right w:val="none" w:sz="0" w:space="0" w:color="auto"/>
          </w:divBdr>
          <w:divsChild>
            <w:div w:id="12075966">
              <w:marLeft w:val="-1050"/>
              <w:marRight w:val="300"/>
              <w:marTop w:val="0"/>
              <w:marBottom w:val="0"/>
              <w:divBdr>
                <w:top w:val="none" w:sz="0" w:space="0" w:color="auto"/>
                <w:left w:val="none" w:sz="0" w:space="0" w:color="auto"/>
                <w:bottom w:val="none" w:sz="0" w:space="0" w:color="auto"/>
                <w:right w:val="none" w:sz="0" w:space="0" w:color="auto"/>
              </w:divBdr>
              <w:divsChild>
                <w:div w:id="808011481">
                  <w:marLeft w:val="0"/>
                  <w:marRight w:val="300"/>
                  <w:marTop w:val="30"/>
                  <w:marBottom w:val="150"/>
                  <w:divBdr>
                    <w:top w:val="none" w:sz="0" w:space="0" w:color="auto"/>
                    <w:left w:val="none" w:sz="0" w:space="0" w:color="auto"/>
                    <w:bottom w:val="single" w:sz="6" w:space="6" w:color="D8D8D8"/>
                    <w:right w:val="none" w:sz="0" w:space="0" w:color="auto"/>
                  </w:divBdr>
                  <w:divsChild>
                    <w:div w:id="1626698049">
                      <w:marLeft w:val="0"/>
                      <w:marRight w:val="0"/>
                      <w:marTop w:val="0"/>
                      <w:marBottom w:val="0"/>
                      <w:divBdr>
                        <w:top w:val="none" w:sz="0" w:space="0" w:color="auto"/>
                        <w:left w:val="none" w:sz="0" w:space="0" w:color="auto"/>
                        <w:bottom w:val="none" w:sz="0" w:space="0" w:color="auto"/>
                        <w:right w:val="none" w:sz="0" w:space="0" w:color="auto"/>
                      </w:divBdr>
                      <w:divsChild>
                        <w:div w:id="865758027">
                          <w:marLeft w:val="-75"/>
                          <w:marRight w:val="0"/>
                          <w:marTop w:val="0"/>
                          <w:marBottom w:val="0"/>
                          <w:divBdr>
                            <w:top w:val="none" w:sz="0" w:space="0" w:color="auto"/>
                            <w:left w:val="none" w:sz="0" w:space="0" w:color="auto"/>
                            <w:bottom w:val="none" w:sz="0" w:space="0" w:color="auto"/>
                            <w:right w:val="none" w:sz="0" w:space="0" w:color="auto"/>
                          </w:divBdr>
                        </w:div>
                        <w:div w:id="1148746785">
                          <w:marLeft w:val="-75"/>
                          <w:marRight w:val="0"/>
                          <w:marTop w:val="0"/>
                          <w:marBottom w:val="0"/>
                          <w:divBdr>
                            <w:top w:val="none" w:sz="0" w:space="0" w:color="auto"/>
                            <w:left w:val="none" w:sz="0" w:space="0" w:color="auto"/>
                            <w:bottom w:val="none" w:sz="0" w:space="0" w:color="auto"/>
                            <w:right w:val="none" w:sz="0" w:space="0" w:color="auto"/>
                          </w:divBdr>
                        </w:div>
                        <w:div w:id="873928518">
                          <w:marLeft w:val="-75"/>
                          <w:marRight w:val="0"/>
                          <w:marTop w:val="0"/>
                          <w:marBottom w:val="0"/>
                          <w:divBdr>
                            <w:top w:val="none" w:sz="0" w:space="0" w:color="auto"/>
                            <w:left w:val="none" w:sz="0" w:space="0" w:color="auto"/>
                            <w:bottom w:val="none" w:sz="0" w:space="0" w:color="auto"/>
                            <w:right w:val="none" w:sz="0" w:space="0" w:color="auto"/>
                          </w:divBdr>
                        </w:div>
                      </w:divsChild>
                    </w:div>
                    <w:div w:id="1711296138">
                      <w:marLeft w:val="0"/>
                      <w:marRight w:val="0"/>
                      <w:marTop w:val="0"/>
                      <w:marBottom w:val="0"/>
                      <w:divBdr>
                        <w:top w:val="none" w:sz="0" w:space="0" w:color="auto"/>
                        <w:left w:val="none" w:sz="0" w:space="0" w:color="auto"/>
                        <w:bottom w:val="none" w:sz="0" w:space="0" w:color="auto"/>
                        <w:right w:val="none" w:sz="0" w:space="0" w:color="auto"/>
                      </w:divBdr>
                      <w:divsChild>
                        <w:div w:id="1607224975">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6506597">
          <w:marLeft w:val="0"/>
          <w:marRight w:val="0"/>
          <w:marTop w:val="0"/>
          <w:marBottom w:val="0"/>
          <w:divBdr>
            <w:top w:val="none" w:sz="0" w:space="0" w:color="auto"/>
            <w:left w:val="none" w:sz="0" w:space="0" w:color="auto"/>
            <w:bottom w:val="none" w:sz="0" w:space="0" w:color="auto"/>
            <w:right w:val="none" w:sz="0" w:space="0" w:color="auto"/>
          </w:divBdr>
          <w:divsChild>
            <w:div w:id="1346590767">
              <w:marLeft w:val="1036"/>
              <w:marRight w:val="1036"/>
              <w:marTop w:val="60"/>
              <w:marBottom w:val="600"/>
              <w:divBdr>
                <w:top w:val="single" w:sz="6" w:space="9" w:color="CACACA"/>
                <w:left w:val="none" w:sz="0" w:space="0" w:color="auto"/>
                <w:bottom w:val="none" w:sz="0" w:space="8" w:color="auto"/>
                <w:right w:val="none" w:sz="0" w:space="0" w:color="auto"/>
              </w:divBdr>
              <w:divsChild>
                <w:div w:id="64751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009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campaign2000.ca/wp-content/uploads/2021/11/C2000-2021-National-Report-Card-No-One-Left-Behind-Strategies-for-an-Inclusive-Recovery-AMENDED.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447</Words>
  <Characters>2549</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2021-11-25T12:59:00Z</dcterms:created>
  <dcterms:modified xsi:type="dcterms:W3CDTF">2021-11-25T13:22:00Z</dcterms:modified>
</cp:coreProperties>
</file>